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9"/>
        <w:tblW w:w="9322" w:type="dxa"/>
        <w:tblLayout w:type="fixed"/>
        <w:tblLook w:val="0000" w:firstRow="0" w:lastRow="0" w:firstColumn="0" w:lastColumn="0" w:noHBand="0" w:noVBand="0"/>
      </w:tblPr>
      <w:tblGrid>
        <w:gridCol w:w="1332"/>
        <w:gridCol w:w="1611"/>
        <w:gridCol w:w="3429"/>
        <w:gridCol w:w="445"/>
        <w:gridCol w:w="1088"/>
        <w:gridCol w:w="1417"/>
      </w:tblGrid>
      <w:tr w:rsidR="009D2826" w:rsidRPr="009D2826" w:rsidTr="00B06410">
        <w:trPr>
          <w:trHeight w:val="2295"/>
        </w:trPr>
        <w:tc>
          <w:tcPr>
            <w:tcW w:w="9322" w:type="dxa"/>
            <w:gridSpan w:val="6"/>
          </w:tcPr>
          <w:p w:rsidR="009D2826" w:rsidRPr="009D2826" w:rsidRDefault="009D2826" w:rsidP="009D2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Y="149"/>
              <w:tblW w:w="9322" w:type="dxa"/>
              <w:tblLayout w:type="fixed"/>
              <w:tblLook w:val="0000" w:firstRow="0" w:lastRow="0" w:firstColumn="0" w:lastColumn="0" w:noHBand="0" w:noVBand="0"/>
            </w:tblPr>
            <w:tblGrid>
              <w:gridCol w:w="9322"/>
            </w:tblGrid>
            <w:tr w:rsidR="009D2826" w:rsidRPr="009D2826" w:rsidTr="00B06410">
              <w:trPr>
                <w:trHeight w:val="705"/>
              </w:trPr>
              <w:tc>
                <w:tcPr>
                  <w:tcW w:w="9322" w:type="dxa"/>
                </w:tcPr>
                <w:p w:rsidR="009D2826" w:rsidRPr="009D2826" w:rsidRDefault="009D2826" w:rsidP="009D2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pacing w:val="20"/>
                      <w:sz w:val="28"/>
                      <w:szCs w:val="28"/>
                      <w:lang w:eastAsia="ru-RU"/>
                    </w:rPr>
                  </w:pPr>
                  <w:r w:rsidRPr="009D2826">
                    <w:rPr>
                      <w:rFonts w:ascii="Times New Roman" w:eastAsia="Times New Roman" w:hAnsi="Times New Roman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CE6163C" wp14:editId="01EFD5F1">
                        <wp:extent cx="657225" cy="695325"/>
                        <wp:effectExtent l="0" t="0" r="9525" b="9525"/>
                        <wp:docPr id="1" name="Рисунок 1" descr="герб_село Новоукраинско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_село Новоукраинско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826" w:rsidRPr="009D2826" w:rsidTr="00B06410">
              <w:trPr>
                <w:trHeight w:val="173"/>
              </w:trPr>
              <w:tc>
                <w:tcPr>
                  <w:tcW w:w="9322" w:type="dxa"/>
                </w:tcPr>
                <w:p w:rsidR="009D2826" w:rsidRPr="009D2826" w:rsidRDefault="009D2826" w:rsidP="009D2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НОВОУКРАИНСКОГО СЕЛЬСКОГО ПОСЕЛЕНИЯ</w:t>
            </w: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ГУЛЬКЕВИЧСКОГО РАЙОНА</w:t>
            </w: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6"/>
                <w:szCs w:val="6"/>
                <w:lang w:eastAsia="ru-RU"/>
              </w:rPr>
            </w:pP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</w:pPr>
          </w:p>
          <w:p w:rsidR="009D2826" w:rsidRPr="009D2826" w:rsidRDefault="009D2826" w:rsidP="009D282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 сессия 4 созыва</w:t>
            </w: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2826" w:rsidRPr="009D2826" w:rsidTr="00B06410">
        <w:trPr>
          <w:trHeight w:val="173"/>
        </w:trPr>
        <w:tc>
          <w:tcPr>
            <w:tcW w:w="1332" w:type="dxa"/>
            <w:vAlign w:val="bottom"/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15.09.20</w:t>
            </w: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29" w:type="dxa"/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2826" w:rsidRPr="009D2826" w:rsidTr="00B06410">
        <w:trPr>
          <w:trHeight w:val="214"/>
        </w:trPr>
        <w:tc>
          <w:tcPr>
            <w:tcW w:w="9322" w:type="dxa"/>
            <w:gridSpan w:val="6"/>
          </w:tcPr>
          <w:p w:rsidR="009D2826" w:rsidRPr="009D2826" w:rsidRDefault="009D2826" w:rsidP="009D28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D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Новоукраинское</w:t>
            </w:r>
            <w:proofErr w:type="spellEnd"/>
          </w:p>
          <w:p w:rsidR="009D2826" w:rsidRPr="009D2826" w:rsidRDefault="009D2826" w:rsidP="009D28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826" w:rsidRPr="009D2826" w:rsidRDefault="009D2826" w:rsidP="009D282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826" w:rsidRPr="009D2826" w:rsidTr="00B06410">
        <w:trPr>
          <w:trHeight w:val="630"/>
          <w:hidden/>
        </w:trPr>
        <w:tc>
          <w:tcPr>
            <w:tcW w:w="9322" w:type="dxa"/>
            <w:gridSpan w:val="6"/>
          </w:tcPr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отступ</w:t>
            </w:r>
          </w:p>
          <w:p w:rsidR="009D2826" w:rsidRPr="009D2826" w:rsidRDefault="009D2826" w:rsidP="009D2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</w:tc>
      </w:tr>
      <w:tr w:rsidR="009D2826" w:rsidRPr="009D2826" w:rsidTr="00B06410">
        <w:trPr>
          <w:trHeight w:val="357"/>
        </w:trPr>
        <w:tc>
          <w:tcPr>
            <w:tcW w:w="9322" w:type="dxa"/>
            <w:gridSpan w:val="6"/>
          </w:tcPr>
          <w:p w:rsidR="009D2826" w:rsidRPr="009D2826" w:rsidRDefault="009D2826" w:rsidP="009D28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zh-CN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</w:t>
            </w: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zh-CN"/>
              </w:rPr>
              <w:t>О досрочном прекращении полномочий депутата Совета</w:t>
            </w:r>
          </w:p>
          <w:p w:rsidR="009D2826" w:rsidRPr="009D2826" w:rsidRDefault="009D2826" w:rsidP="009D28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Новоукраинского сельского поселения </w:t>
            </w:r>
          </w:p>
          <w:p w:rsidR="009D2826" w:rsidRPr="009D2826" w:rsidRDefault="009D2826" w:rsidP="009D28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zh-CN"/>
              </w:rPr>
              <w:t xml:space="preserve">Гулькевичского района  </w:t>
            </w:r>
            <w:proofErr w:type="spellStart"/>
            <w:r w:rsidRPr="009D28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К.Э.Чепикова</w:t>
            </w:r>
            <w:proofErr w:type="spellEnd"/>
            <w:r w:rsidRPr="009D2826">
              <w:rPr>
                <w:rFonts w:ascii="Courier New" w:eastAsia="Times New Roman" w:hAnsi="Courier New" w:cs="Times New Roman"/>
                <w:b/>
                <w:sz w:val="28"/>
                <w:szCs w:val="28"/>
                <w:lang w:val="x-none" w:eastAsia="zh-CN"/>
              </w:rPr>
              <w:t>»</w:t>
            </w:r>
          </w:p>
        </w:tc>
      </w:tr>
    </w:tbl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подпунктом 2 пункта 6 статьи 25 устава </w:t>
      </w:r>
      <w:bookmarkStart w:id="0" w:name="_Hlk114136566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 поселения Гулькевичского района</w:t>
      </w:r>
      <w:bookmarkEnd w:id="0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личного заявления </w:t>
      </w:r>
      <w:proofErr w:type="spell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Чепикова</w:t>
      </w:r>
      <w:proofErr w:type="spell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Эдуардовича от 12 сентября 2022 г., Совет Новоукраинского сельского поселения Гулькевичского района </w:t>
      </w:r>
      <w:proofErr w:type="gram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Прекратить досрочно полномочия депутата Совета </w:t>
      </w:r>
      <w:bookmarkStart w:id="1" w:name="_Hlk114136965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 поселения Гулькевичского района</w:t>
      </w:r>
      <w:bookmarkEnd w:id="1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 по </w:t>
      </w:r>
      <w:proofErr w:type="spell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Новоукраинскому</w:t>
      </w:r>
      <w:proofErr w:type="spell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избирательному округу № 12 </w:t>
      </w:r>
      <w:proofErr w:type="spell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Чепикова</w:t>
      </w:r>
      <w:proofErr w:type="spell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Константина Эдуардовича по собственному желанию с 15 сентября 2022 г. в связи с избранием в депутаты Совета муниципального образования </w:t>
      </w:r>
      <w:proofErr w:type="spell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Гулькевичский</w:t>
      </w:r>
      <w:proofErr w:type="spell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 </w:t>
      </w: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 постоянную комиссию по бюджету, налогам, экономике, потребительской сферы, взаимодействию с малым бизнесом и сельскому хозяйству Совета Новоукраинского сельского поселения Гулькевичского района.</w:t>
      </w: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со дня его принятия.</w:t>
      </w: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26" w:rsidRPr="009D2826" w:rsidRDefault="009D2826" w:rsidP="009D28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Новоукраинского </w:t>
      </w:r>
    </w:p>
    <w:p w:rsidR="009D2826" w:rsidRPr="009D2826" w:rsidRDefault="009D2826" w:rsidP="009D282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9D2826" w:rsidRPr="009D2826" w:rsidRDefault="009D2826" w:rsidP="009D282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</w:t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М.В.Миронова</w:t>
      </w:r>
      <w:proofErr w:type="spellEnd"/>
      <w:r w:rsidRPr="009D282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26" w:rsidRPr="009D2826" w:rsidRDefault="009D2826" w:rsidP="009D282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FD" w:rsidRPr="009D2826" w:rsidRDefault="00B419FD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419FD" w:rsidRPr="009D2826" w:rsidSect="009D2826">
      <w:pgSz w:w="11906" w:h="16838"/>
      <w:pgMar w:top="142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F5"/>
    <w:rsid w:val="009D2826"/>
    <w:rsid w:val="00B419FD"/>
    <w:rsid w:val="00D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dcterms:created xsi:type="dcterms:W3CDTF">2022-09-27T07:54:00Z</dcterms:created>
  <dcterms:modified xsi:type="dcterms:W3CDTF">2022-09-27T07:54:00Z</dcterms:modified>
</cp:coreProperties>
</file>